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5513044B" w:rsidR="00CD27CC" w:rsidRPr="0069452E" w:rsidRDefault="00CD27CC"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065008">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SIE</w:t>
            </w:r>
          </w:p>
        </w:tc>
        <w:tc>
          <w:tcPr>
            <w:tcW w:w="1985" w:type="dxa"/>
            <w:shd w:val="clear" w:color="auto" w:fill="C6D9F1" w:themeFill="text2" w:themeFillTint="33"/>
          </w:tcPr>
          <w:p w14:paraId="34989399" w14:textId="3D823133" w:rsidR="00CD27CC" w:rsidRPr="0069452E" w:rsidRDefault="00655FE0"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DC73F1">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16_05</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18DAB413" w:rsidR="00FA2FE5" w:rsidRDefault="00065008"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d'articles vestimentaires et chaussants</w:t>
      </w:r>
    </w:p>
    <w:p w14:paraId="193B019D" w14:textId="321B10D1" w:rsidR="008A262D" w:rsidRPr="0069452E" w:rsidRDefault="0028566D"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 xml:space="preserve">Lot </w:t>
      </w:r>
      <w:r w:rsidR="00DC73F1">
        <w:rPr>
          <w:rFonts w:ascii="Tahoma" w:hAnsi="Tahoma" w:cs="Tahoma"/>
          <w:b/>
          <w:bCs/>
          <w:color w:val="1F497D"/>
          <w:sz w:val="28"/>
          <w:szCs w:val="28"/>
        </w:rPr>
        <w:t>5</w:t>
      </w:r>
      <w:r w:rsidR="008A262D">
        <w:rPr>
          <w:rFonts w:ascii="Tahoma" w:hAnsi="Tahoma" w:cs="Tahoma"/>
          <w:b/>
          <w:bCs/>
          <w:color w:val="1F497D"/>
          <w:sz w:val="28"/>
          <w:szCs w:val="28"/>
        </w:rPr>
        <w:t xml:space="preserve"> : </w:t>
      </w:r>
      <w:r w:rsidR="0016247C">
        <w:rPr>
          <w:rFonts w:ascii="Tahoma" w:hAnsi="Tahoma" w:cs="Tahoma"/>
          <w:b/>
          <w:bCs/>
          <w:color w:val="1F497D"/>
          <w:sz w:val="28"/>
          <w:szCs w:val="28"/>
        </w:rPr>
        <w:t xml:space="preserve">Vêtements </w:t>
      </w:r>
      <w:r w:rsidR="00DC73F1">
        <w:rPr>
          <w:rFonts w:ascii="Tahoma" w:hAnsi="Tahoma" w:cs="Tahoma"/>
          <w:b/>
          <w:bCs/>
          <w:color w:val="1F497D"/>
          <w:sz w:val="28"/>
          <w:szCs w:val="28"/>
        </w:rPr>
        <w:t>professionnels de travail</w:t>
      </w: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10C18B7" w:rsidR="008B2296" w:rsidRPr="0069452E" w:rsidRDefault="00065008"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31CBED52" w14:textId="77777777" w:rsidR="00BB3C20" w:rsidRPr="0069452E" w:rsidRDefault="00BB3C20" w:rsidP="00BB3C20">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Pr>
          <w:rFonts w:ascii="Tahoma" w:hAnsi="Tahoma" w:cs="Tahoma"/>
          <w:b/>
          <w:bCs/>
          <w:color w:val="1F497D"/>
          <w:sz w:val="28"/>
          <w:szCs w:val="28"/>
          <w:u w:val="single"/>
        </w:rPr>
        <w:t>Forme du marché</w:t>
      </w:r>
    </w:p>
    <w:p w14:paraId="30F3CEF1" w14:textId="775C3282" w:rsidR="008B2296" w:rsidRPr="00BB3C20" w:rsidRDefault="00BB3C20" w:rsidP="00BB3C20">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sidRPr="00065008">
        <w:rPr>
          <w:rFonts w:ascii="Tahoma" w:hAnsi="Tahoma" w:cs="Tahoma"/>
          <w:b/>
          <w:bCs/>
          <w:color w:val="1F497D"/>
          <w:sz w:val="28"/>
          <w:szCs w:val="28"/>
        </w:rPr>
        <w:t>Accord-cadre à bons de commande mono-attributaire</w:t>
      </w: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362045FB" w:rsidR="00CD27CC" w:rsidRPr="00655FE0" w:rsidRDefault="00655FE0"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Mars</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24082CF5" w:rsidR="00CD27CC" w:rsidRPr="00655FE0"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1F39EACC" w:rsidR="00CD27CC" w:rsidRPr="00655FE0" w:rsidRDefault="00B25E01" w:rsidP="00DC73F1">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DC73F1">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w:t>
            </w:r>
            <w:r w:rsidR="0016247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000</w:t>
            </w:r>
            <w:r w:rsidRPr="005C3375">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bookmarkStart w:id="0" w:name="_GoBack"/>
      <w:bookmarkEnd w:id="0"/>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C73F1">
        <w:rPr>
          <w:rFonts w:ascii="Tahoma" w:hAnsi="Tahoma" w:cs="Tahoma"/>
        </w:rPr>
      </w:r>
      <w:r w:rsidR="00DC73F1">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C73F1">
        <w:rPr>
          <w:rFonts w:ascii="Tahoma" w:hAnsi="Tahoma" w:cs="Tahoma"/>
        </w:rPr>
      </w:r>
      <w:r w:rsidR="00DC73F1">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C73F1">
        <w:rPr>
          <w:rFonts w:ascii="Tahoma" w:hAnsi="Tahoma" w:cs="Tahoma"/>
        </w:rPr>
      </w:r>
      <w:r w:rsidR="00DC73F1">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C73F1">
        <w:rPr>
          <w:rFonts w:ascii="Tahoma" w:hAnsi="Tahoma" w:cs="Tahoma"/>
        </w:rPr>
      </w:r>
      <w:r w:rsidR="00DC73F1">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C73F1">
        <w:rPr>
          <w:rFonts w:ascii="Tahoma" w:hAnsi="Tahoma" w:cs="Tahoma"/>
        </w:rPr>
      </w:r>
      <w:r w:rsidR="00DC73F1">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C73F1">
        <w:rPr>
          <w:rFonts w:ascii="Tahoma" w:hAnsi="Tahoma" w:cs="Tahoma"/>
        </w:rPr>
      </w:r>
      <w:r w:rsidR="00DC73F1">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DC73F1">
        <w:rPr>
          <w:rFonts w:ascii="Tahoma" w:hAnsi="Tahoma" w:cs="Tahoma"/>
          <w:szCs w:val="24"/>
        </w:rPr>
      </w:r>
      <w:r w:rsidR="00DC73F1">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DC73F1">
        <w:rPr>
          <w:rFonts w:ascii="Tahoma" w:hAnsi="Tahoma" w:cs="Tahoma"/>
          <w:iCs/>
        </w:rPr>
      </w:r>
      <w:r w:rsidR="00DC73F1">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DC73F1">
        <w:rPr>
          <w:rFonts w:ascii="Tahoma" w:hAnsi="Tahoma" w:cs="Tahoma"/>
          <w:iCs/>
        </w:rPr>
      </w:r>
      <w:r w:rsidR="00DC73F1">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DC73F1">
        <w:rPr>
          <w:rFonts w:ascii="Tahoma" w:hAnsi="Tahoma" w:cs="Tahoma"/>
        </w:rPr>
      </w:r>
      <w:r w:rsidR="00DC73F1">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DC73F1">
        <w:rPr>
          <w:rFonts w:ascii="Tahoma" w:hAnsi="Tahoma" w:cs="Tahoma"/>
          <w:sz w:val="22"/>
          <w:szCs w:val="22"/>
        </w:rPr>
      </w:r>
      <w:r w:rsidR="00DC73F1">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1" w:name="CaseACocher111"/>
      <w:r w:rsidR="00C301B0">
        <w:rPr>
          <w:rFonts w:ascii="Tahoma" w:hAnsi="Tahoma" w:cs="Tahoma"/>
          <w:sz w:val="22"/>
          <w:szCs w:val="22"/>
        </w:rPr>
        <w:instrText xml:space="preserve"> FORMCHECKBOX </w:instrText>
      </w:r>
      <w:r w:rsidR="00DC73F1">
        <w:rPr>
          <w:rFonts w:ascii="Tahoma" w:hAnsi="Tahoma" w:cs="Tahoma"/>
          <w:sz w:val="22"/>
          <w:szCs w:val="22"/>
        </w:rPr>
      </w:r>
      <w:r w:rsidR="00DC73F1">
        <w:rPr>
          <w:rFonts w:ascii="Tahoma" w:hAnsi="Tahoma" w:cs="Tahoma"/>
          <w:sz w:val="22"/>
          <w:szCs w:val="22"/>
        </w:rPr>
        <w:fldChar w:fldCharType="separate"/>
      </w:r>
      <w:r w:rsidR="00C301B0">
        <w:rPr>
          <w:rFonts w:ascii="Tahoma" w:hAnsi="Tahoma" w:cs="Tahoma"/>
          <w:sz w:val="22"/>
          <w:szCs w:val="22"/>
        </w:rPr>
        <w:fldChar w:fldCharType="end"/>
      </w:r>
      <w:bookmarkEnd w:id="1"/>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682FB7CE"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3D1CAE05" w14:textId="00397E7C" w:rsidR="00DC7481" w:rsidRPr="00A52D65" w:rsidRDefault="00DC7481" w:rsidP="00DC7481">
      <w:pPr>
        <w:pStyle w:val="Titre2"/>
      </w:pPr>
      <w:r>
        <w:t>Lieu(x)</w:t>
      </w:r>
      <w:r w:rsidRPr="00A52D65">
        <w:t xml:space="preserve"> d'exécution d</w:t>
      </w:r>
      <w:r>
        <w:t>es prestations</w:t>
      </w:r>
      <w:r w:rsidRPr="00A52D65">
        <w:t> </w:t>
      </w:r>
    </w:p>
    <w:p w14:paraId="0A6F6BA1" w14:textId="043C0263" w:rsidR="00DC7481" w:rsidRDefault="00065008" w:rsidP="00DC7481">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Les articles sont à livrer au siège de l'Institut polaire :</w:t>
      </w:r>
    </w:p>
    <w:p w14:paraId="4ABC8703" w14:textId="03CBEB4C" w:rsidR="00065008" w:rsidRDefault="00065008" w:rsidP="00065008">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Institut polaire français</w:t>
      </w:r>
    </w:p>
    <w:p w14:paraId="506988AD" w14:textId="6BE1A67A" w:rsidR="00065008" w:rsidRPr="00065008"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Technopôle Brest-Iroise</w:t>
      </w:r>
    </w:p>
    <w:p w14:paraId="6D25DAF3" w14:textId="7272A914" w:rsidR="00065008" w:rsidRPr="00E3663C"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29 280 PLOUZANÉ</w:t>
      </w:r>
      <w:r>
        <w:rPr>
          <w:rFonts w:ascii="Tahoma" w:eastAsia="Times New Roman" w:hAnsi="Tahoma" w:cs="Tahoma"/>
          <w:lang w:eastAsia="fr-FR"/>
        </w:rPr>
        <w:t xml:space="preserve"> - </w:t>
      </w:r>
      <w:r w:rsidRPr="00065008">
        <w:rPr>
          <w:rFonts w:ascii="Tahoma" w:eastAsia="Times New Roman" w:hAnsi="Tahoma" w:cs="Tahoma"/>
          <w:lang w:eastAsia="fr-FR"/>
        </w:rPr>
        <w:t>FRANCE</w:t>
      </w:r>
    </w:p>
    <w:p w14:paraId="55B2D550" w14:textId="77777777" w:rsidR="00065008" w:rsidRDefault="00065008">
      <w:pPr>
        <w:spacing w:after="0" w:line="240" w:lineRule="auto"/>
        <w:rPr>
          <w:rFonts w:ascii="Tahoma" w:eastAsia="Times New Roman" w:hAnsi="Tahoma" w:cs="Tahoma"/>
          <w:b/>
          <w:bCs/>
          <w:caps/>
          <w:color w:val="002060"/>
          <w:lang w:eastAsia="fr-FR"/>
        </w:rPr>
      </w:pPr>
      <w:r>
        <w:br w:type="page"/>
      </w:r>
    </w:p>
    <w:p w14:paraId="06831402" w14:textId="5523B3BA"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DC73F1">
        <w:rPr>
          <w:rFonts w:ascii="Tahoma" w:hAnsi="Tahoma" w:cs="Tahoma"/>
          <w:sz w:val="22"/>
          <w:szCs w:val="22"/>
        </w:rPr>
      </w:r>
      <w:r w:rsidR="00DC73F1">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C73F1">
        <w:rPr>
          <w:rFonts w:ascii="Tahoma" w:hAnsi="Tahoma" w:cs="Tahoma"/>
        </w:rPr>
      </w:r>
      <w:r w:rsidR="00DC73F1">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C73F1">
        <w:rPr>
          <w:rFonts w:ascii="Tahoma" w:hAnsi="Tahoma" w:cs="Tahoma"/>
        </w:rPr>
      </w:r>
      <w:r w:rsidR="00DC73F1">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C73F1">
        <w:rPr>
          <w:rFonts w:ascii="Tahoma" w:hAnsi="Tahoma" w:cs="Tahoma"/>
        </w:rPr>
      </w:r>
      <w:r w:rsidR="00DC73F1">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C73F1">
        <w:rPr>
          <w:rFonts w:ascii="Tahoma" w:hAnsi="Tahoma" w:cs="Tahoma"/>
        </w:rPr>
      </w:r>
      <w:r w:rsidR="00DC73F1">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C73F1">
        <w:rPr>
          <w:rFonts w:ascii="Tahoma" w:hAnsi="Tahoma" w:cs="Tahoma"/>
        </w:rPr>
      </w:r>
      <w:r w:rsidR="00DC73F1">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C73F1">
        <w:rPr>
          <w:rFonts w:ascii="Tahoma" w:hAnsi="Tahoma" w:cs="Tahoma"/>
        </w:rPr>
      </w:r>
      <w:r w:rsidR="00DC73F1">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C73F1">
        <w:rPr>
          <w:rFonts w:ascii="Tahoma" w:hAnsi="Tahoma" w:cs="Tahoma"/>
        </w:rPr>
      </w:r>
      <w:r w:rsidR="00DC73F1">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18A31032"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553E59" w:rsidRPr="00875E07">
        <w:rPr>
          <w:rFonts w:ascii="Tahoma" w:hAnsi="Tahoma" w:cs="Tahoma"/>
          <w:color w:val="000000"/>
        </w:rPr>
        <w:t xml:space="preserve">Monsieur </w:t>
      </w:r>
      <w:r w:rsidR="00553E59">
        <w:rPr>
          <w:rFonts w:ascii="Tahoma" w:hAnsi="Tahoma" w:cs="Tahoma"/>
          <w:color w:val="000000"/>
        </w:rPr>
        <w:t>David RENAULT</w:t>
      </w:r>
      <w:r w:rsidR="00553E59" w:rsidRPr="00875E07">
        <w:rPr>
          <w:rFonts w:ascii="Tahoma" w:hAnsi="Tahoma" w:cs="Tahoma"/>
          <w:color w:val="000000"/>
        </w:rPr>
        <w:t xml:space="preserve">, Directeur de l'Institut polaire français, </w:t>
      </w:r>
      <w:r w:rsidR="00553E59" w:rsidRPr="00875E07">
        <w:rPr>
          <w:rFonts w:ascii="Tahoma" w:hAnsi="Tahoma" w:cs="Tahoma"/>
          <w:bCs/>
          <w:color w:val="000000"/>
        </w:rPr>
        <w:t xml:space="preserve">nommé par la décision </w:t>
      </w:r>
      <w:r w:rsidR="00553E59">
        <w:rPr>
          <w:rFonts w:ascii="Tahoma" w:hAnsi="Tahoma" w:cs="Tahoma"/>
          <w:bCs/>
          <w:color w:val="000000"/>
        </w:rPr>
        <w:t>de l'assemblée générale</w:t>
      </w:r>
      <w:r w:rsidR="00553E59" w:rsidRPr="00875E07">
        <w:rPr>
          <w:rFonts w:ascii="Tahoma" w:hAnsi="Tahoma" w:cs="Tahoma"/>
          <w:bCs/>
          <w:color w:val="000000"/>
        </w:rPr>
        <w:t xml:space="preserve"> de l’IPEV le </w:t>
      </w:r>
      <w:r w:rsidR="00553E59">
        <w:rPr>
          <w:rFonts w:ascii="Tahoma" w:hAnsi="Tahoma" w:cs="Tahoma"/>
          <w:bCs/>
          <w:color w:val="000000"/>
        </w:rPr>
        <w:t>11 juillet 2025</w:t>
      </w:r>
      <w:r w:rsidRPr="00875E07">
        <w:rPr>
          <w:rFonts w:ascii="Tahoma" w:hAnsi="Tahoma" w:cs="Tahoma"/>
          <w:bCs/>
          <w:color w:val="000000"/>
        </w:rPr>
        <w:t xml:space="preserve">,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C9405BF"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DC73F1">
        <w:rPr>
          <w:rFonts w:ascii="Tahoma" w:hAnsi="Tahoma" w:cs="Tahoma"/>
          <w:i/>
          <w:iCs/>
        </w:rPr>
      </w:r>
      <w:r w:rsidR="00DC73F1">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w:t>
      </w:r>
      <w:r w:rsidR="00C301B0" w:rsidRPr="00C301B0">
        <w:rPr>
          <w:rFonts w:ascii="Tahoma" w:hAnsi="Tahoma" w:cs="Tahoma"/>
          <w:i/>
          <w:iCs/>
        </w:rPr>
        <w:t>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DC73F1">
        <w:rPr>
          <w:rFonts w:ascii="Tahoma" w:hAnsi="Tahoma" w:cs="Tahoma"/>
          <w:i/>
          <w:iCs/>
        </w:rPr>
      </w:r>
      <w:r w:rsidR="00DC73F1">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1D2D41E"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Bordereau des prix unitaires</w:t>
      </w:r>
    </w:p>
    <w:p w14:paraId="1E8EE5F9" w14:textId="3DDD0A22" w:rsidR="00170C39" w:rsidRDefault="00170C39">
      <w:pPr>
        <w:spacing w:after="0" w:line="240" w:lineRule="auto"/>
        <w:rPr>
          <w:rFonts w:ascii="Tahoma" w:eastAsia="Times New Roman" w:hAnsi="Tahoma" w:cs="Tahoma"/>
          <w:b/>
          <w:color w:val="17365D"/>
          <w:sz w:val="20"/>
          <w:szCs w:val="20"/>
          <w:lang w:eastAsia="fr-FR"/>
        </w:rPr>
      </w:pPr>
    </w:p>
    <w:tbl>
      <w:tblPr>
        <w:tblW w:w="9406" w:type="dxa"/>
        <w:tblCellMar>
          <w:left w:w="70" w:type="dxa"/>
          <w:right w:w="70" w:type="dxa"/>
        </w:tblCellMar>
        <w:tblLook w:val="04A0" w:firstRow="1" w:lastRow="0" w:firstColumn="1" w:lastColumn="0" w:noHBand="0" w:noVBand="1"/>
      </w:tblPr>
      <w:tblGrid>
        <w:gridCol w:w="9406"/>
      </w:tblGrid>
      <w:tr w:rsidR="002A3DBE" w:rsidRPr="002A3DBE" w14:paraId="4919B677" w14:textId="77777777" w:rsidTr="002A3DBE">
        <w:trPr>
          <w:trHeight w:val="288"/>
        </w:trPr>
        <w:tc>
          <w:tcPr>
            <w:tcW w:w="9406" w:type="dxa"/>
            <w:tcBorders>
              <w:top w:val="nil"/>
              <w:left w:val="nil"/>
              <w:bottom w:val="nil"/>
              <w:right w:val="nil"/>
            </w:tcBorders>
            <w:shd w:val="clear" w:color="auto" w:fill="auto"/>
            <w:noWrap/>
            <w:vAlign w:val="bottom"/>
            <w:hideMark/>
          </w:tcPr>
          <w:p w14:paraId="53679DB3" w14:textId="0C77943E"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 xml:space="preserve">Les quantités indiquées </w:t>
            </w:r>
            <w:r>
              <w:rPr>
                <w:rFonts w:eastAsia="Times New Roman" w:cs="Calibri"/>
                <w:color w:val="000000"/>
                <w:lang w:eastAsia="fr-FR"/>
              </w:rPr>
              <w:t xml:space="preserve">dans le bordereau des prix </w:t>
            </w:r>
            <w:r w:rsidRPr="002A3DBE">
              <w:rPr>
                <w:rFonts w:eastAsia="Times New Roman" w:cs="Calibri"/>
                <w:color w:val="000000"/>
                <w:lang w:eastAsia="fr-FR"/>
              </w:rPr>
              <w:t>représentent les besoins estimatifs des différents articles sur 4 ans.</w:t>
            </w:r>
            <w:r>
              <w:rPr>
                <w:rFonts w:eastAsia="Times New Roman" w:cs="Calibri"/>
                <w:color w:val="000000"/>
                <w:lang w:eastAsia="fr-FR"/>
              </w:rPr>
              <w:t xml:space="preserve"> </w:t>
            </w:r>
            <w:r w:rsidRPr="002A3DBE">
              <w:rPr>
                <w:rFonts w:eastAsia="Times New Roman" w:cs="Calibri"/>
                <w:b/>
                <w:color w:val="000000"/>
                <w:lang w:eastAsia="fr-FR"/>
              </w:rPr>
              <w:t>Elles sont données à titre indicatif et ne sont pas contractuelles</w:t>
            </w:r>
            <w:r>
              <w:rPr>
                <w:rFonts w:eastAsia="Times New Roman" w:cs="Calibri"/>
                <w:color w:val="000000"/>
                <w:lang w:eastAsia="fr-FR"/>
              </w:rPr>
              <w:t>.</w:t>
            </w:r>
          </w:p>
        </w:tc>
      </w:tr>
      <w:tr w:rsidR="002A3DBE" w:rsidRPr="002A3DBE" w14:paraId="2F1E8D4E" w14:textId="77777777" w:rsidTr="00083CCA">
        <w:trPr>
          <w:trHeight w:val="288"/>
        </w:trPr>
        <w:tc>
          <w:tcPr>
            <w:tcW w:w="9406" w:type="dxa"/>
            <w:tcBorders>
              <w:top w:val="nil"/>
              <w:left w:val="nil"/>
              <w:bottom w:val="nil"/>
              <w:right w:val="nil"/>
            </w:tcBorders>
            <w:shd w:val="clear" w:color="auto" w:fill="auto"/>
            <w:noWrap/>
            <w:vAlign w:val="bottom"/>
          </w:tcPr>
          <w:p w14:paraId="7A79D648" w14:textId="42509605" w:rsidR="002A3DBE" w:rsidRPr="002A3DBE" w:rsidRDefault="002A3DBE" w:rsidP="002A3DBE">
            <w:pPr>
              <w:spacing w:after="0" w:line="240" w:lineRule="auto"/>
              <w:rPr>
                <w:rFonts w:eastAsia="Times New Roman" w:cs="Calibri"/>
                <w:color w:val="000000"/>
                <w:lang w:eastAsia="fr-FR"/>
              </w:rPr>
            </w:pPr>
          </w:p>
        </w:tc>
      </w:tr>
      <w:tr w:rsidR="002A3DBE" w:rsidRPr="002A3DBE" w14:paraId="5647B5C3" w14:textId="77777777" w:rsidTr="002A3DBE">
        <w:trPr>
          <w:trHeight w:val="288"/>
        </w:trPr>
        <w:tc>
          <w:tcPr>
            <w:tcW w:w="9406" w:type="dxa"/>
            <w:tcBorders>
              <w:top w:val="nil"/>
              <w:left w:val="nil"/>
              <w:bottom w:val="nil"/>
              <w:right w:val="nil"/>
            </w:tcBorders>
            <w:shd w:val="clear" w:color="auto" w:fill="auto"/>
            <w:noWrap/>
            <w:vAlign w:val="bottom"/>
            <w:hideMark/>
          </w:tcPr>
          <w:p w14:paraId="421FBAA2"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livraisons des produits sont à faire directement auprès du siège de l'Institut Polaire Français.</w:t>
            </w:r>
          </w:p>
        </w:tc>
      </w:tr>
      <w:tr w:rsidR="002A3DBE" w:rsidRPr="002A3DBE" w14:paraId="73627C5C" w14:textId="77777777" w:rsidTr="002A3DBE">
        <w:trPr>
          <w:trHeight w:val="288"/>
        </w:trPr>
        <w:tc>
          <w:tcPr>
            <w:tcW w:w="9406" w:type="dxa"/>
            <w:tcBorders>
              <w:top w:val="nil"/>
              <w:left w:val="nil"/>
              <w:bottom w:val="nil"/>
              <w:right w:val="nil"/>
            </w:tcBorders>
            <w:shd w:val="clear" w:color="auto" w:fill="auto"/>
            <w:noWrap/>
            <w:vAlign w:val="bottom"/>
            <w:hideMark/>
          </w:tcPr>
          <w:p w14:paraId="1814DCAC"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fiches techniques des produits doivent nous être remises.</w:t>
            </w:r>
          </w:p>
        </w:tc>
      </w:tr>
      <w:tr w:rsidR="002A3DBE" w:rsidRPr="002A3DBE" w14:paraId="4024E668" w14:textId="77777777" w:rsidTr="002A3DBE">
        <w:trPr>
          <w:trHeight w:val="288"/>
        </w:trPr>
        <w:tc>
          <w:tcPr>
            <w:tcW w:w="9406" w:type="dxa"/>
            <w:tcBorders>
              <w:top w:val="nil"/>
              <w:left w:val="nil"/>
              <w:bottom w:val="nil"/>
              <w:right w:val="nil"/>
            </w:tcBorders>
            <w:shd w:val="clear" w:color="auto" w:fill="auto"/>
            <w:noWrap/>
            <w:vAlign w:val="bottom"/>
            <w:hideMark/>
          </w:tcPr>
          <w:p w14:paraId="2449D95F"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Des produits tests peuvent vous être réclamés.</w:t>
            </w:r>
          </w:p>
        </w:tc>
      </w:tr>
    </w:tbl>
    <w:p w14:paraId="63DA7DB6" w14:textId="77777777" w:rsidR="002A3DBE" w:rsidRDefault="002A3DBE">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DC73F1"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6053E74C" w:rsidR="00C91322" w:rsidRDefault="00C91322" w:rsidP="009C4627">
    <w:pPr>
      <w:pStyle w:val="Pieddepage"/>
      <w:jc w:val="center"/>
    </w:pPr>
    <w:r>
      <w:fldChar w:fldCharType="begin"/>
    </w:r>
    <w:r>
      <w:instrText>PAGE   \* MERGEFORMAT</w:instrText>
    </w:r>
    <w:r>
      <w:fldChar w:fldCharType="separate"/>
    </w:r>
    <w:r w:rsidR="00DC73F1">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4B31B3BE" w:rsidR="009C4627" w:rsidRDefault="009C4627">
        <w:pPr>
          <w:pStyle w:val="Pieddepage"/>
          <w:jc w:val="center"/>
        </w:pPr>
        <w:r>
          <w:fldChar w:fldCharType="begin"/>
        </w:r>
        <w:r>
          <w:instrText>PAGE   \* MERGEFORMAT</w:instrText>
        </w:r>
        <w:r>
          <w:fldChar w:fldCharType="separate"/>
        </w:r>
        <w:r w:rsidR="00DC73F1">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5008"/>
    <w:rsid w:val="000672E2"/>
    <w:rsid w:val="000737A6"/>
    <w:rsid w:val="000742BA"/>
    <w:rsid w:val="000816E3"/>
    <w:rsid w:val="00083CCA"/>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2396C"/>
    <w:rsid w:val="00130D44"/>
    <w:rsid w:val="00135F41"/>
    <w:rsid w:val="00137BC8"/>
    <w:rsid w:val="00140F92"/>
    <w:rsid w:val="00146978"/>
    <w:rsid w:val="00150D3F"/>
    <w:rsid w:val="001538ED"/>
    <w:rsid w:val="00154EF1"/>
    <w:rsid w:val="00162078"/>
    <w:rsid w:val="0016247C"/>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6D08"/>
    <w:rsid w:val="00251A35"/>
    <w:rsid w:val="00256878"/>
    <w:rsid w:val="0026559B"/>
    <w:rsid w:val="0028383E"/>
    <w:rsid w:val="0028566D"/>
    <w:rsid w:val="00295522"/>
    <w:rsid w:val="00295CC5"/>
    <w:rsid w:val="002A3DBE"/>
    <w:rsid w:val="002A68E9"/>
    <w:rsid w:val="002B00E3"/>
    <w:rsid w:val="002B0E66"/>
    <w:rsid w:val="002B2A0B"/>
    <w:rsid w:val="002C2E92"/>
    <w:rsid w:val="002C678B"/>
    <w:rsid w:val="002C739B"/>
    <w:rsid w:val="002D0BD6"/>
    <w:rsid w:val="002D6B67"/>
    <w:rsid w:val="002E13B5"/>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3E59"/>
    <w:rsid w:val="00555B18"/>
    <w:rsid w:val="00566492"/>
    <w:rsid w:val="00571EE5"/>
    <w:rsid w:val="00574C29"/>
    <w:rsid w:val="00580744"/>
    <w:rsid w:val="00581A97"/>
    <w:rsid w:val="005B457A"/>
    <w:rsid w:val="005C1E54"/>
    <w:rsid w:val="005C3375"/>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C5426"/>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41733"/>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69AC"/>
    <w:rsid w:val="00827CC6"/>
    <w:rsid w:val="00835D6B"/>
    <w:rsid w:val="00837890"/>
    <w:rsid w:val="00840604"/>
    <w:rsid w:val="00845504"/>
    <w:rsid w:val="00853612"/>
    <w:rsid w:val="00857EE0"/>
    <w:rsid w:val="0086635F"/>
    <w:rsid w:val="00874D3C"/>
    <w:rsid w:val="00881B64"/>
    <w:rsid w:val="00890FB8"/>
    <w:rsid w:val="008912AF"/>
    <w:rsid w:val="00892DF3"/>
    <w:rsid w:val="00896BAF"/>
    <w:rsid w:val="008A262D"/>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B3C20"/>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A60DE"/>
    <w:rsid w:val="00DB4E61"/>
    <w:rsid w:val="00DB7F21"/>
    <w:rsid w:val="00DC328D"/>
    <w:rsid w:val="00DC5C40"/>
    <w:rsid w:val="00DC5F1A"/>
    <w:rsid w:val="00DC73F1"/>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6B92"/>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81306520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777945143">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E49E5-B4C1-4D32-B9F8-72C91CA5A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1320</Words>
  <Characters>7261</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3</cp:revision>
  <cp:lastPrinted>2023-06-01T14:21:00Z</cp:lastPrinted>
  <dcterms:created xsi:type="dcterms:W3CDTF">2025-12-15T08:30:00Z</dcterms:created>
  <dcterms:modified xsi:type="dcterms:W3CDTF">2025-12-15T08:31:00Z</dcterms:modified>
</cp:coreProperties>
</file>